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hint="eastAsia" w:ascii="仿宋" w:hAnsi="仿宋" w:eastAsia="仿宋" w:cs="仿宋"/>
          <w:b/>
          <w:bCs/>
          <w:color w:val="auto"/>
          <w:sz w:val="32"/>
          <w:szCs w:val="32"/>
          <w:lang w:val="en-US" w:eastAsia="zh-CN"/>
        </w:rPr>
      </w:pPr>
      <w:bookmarkStart w:id="0" w:name="_GoBack"/>
      <w:bookmarkEnd w:id="0"/>
      <w:r>
        <w:rPr>
          <w:rFonts w:hint="eastAsia" w:ascii="仿宋" w:hAnsi="仿宋" w:eastAsia="仿宋" w:cs="仿宋"/>
          <w:b/>
          <w:bCs/>
          <w:color w:val="auto"/>
          <w:sz w:val="32"/>
          <w:szCs w:val="32"/>
          <w:lang w:val="en-US" w:eastAsia="zh-CN"/>
        </w:rPr>
        <w:t>附件2：</w:t>
      </w:r>
    </w:p>
    <w:p>
      <w:pPr>
        <w:jc w:val="center"/>
        <w:rPr>
          <w:rFonts w:hint="eastAsia" w:asciiTheme="minorEastAsia" w:hAnsiTheme="minorEastAsia" w:eastAsiaTheme="minorEastAsia" w:cstheme="minorEastAsia"/>
          <w:b/>
          <w:bCs/>
          <w:color w:val="auto"/>
          <w:sz w:val="36"/>
          <w:szCs w:val="36"/>
          <w:lang w:val="en-US" w:eastAsia="zh-CN"/>
        </w:rPr>
      </w:pPr>
      <w:r>
        <w:rPr>
          <w:rFonts w:hint="eastAsia" w:asciiTheme="minorEastAsia" w:hAnsiTheme="minorEastAsia" w:eastAsiaTheme="minorEastAsia" w:cstheme="minorEastAsia"/>
          <w:b/>
          <w:bCs/>
          <w:color w:val="auto"/>
          <w:sz w:val="36"/>
          <w:szCs w:val="36"/>
          <w:lang w:val="en-US" w:eastAsia="zh-CN"/>
        </w:rPr>
        <w:t>佛山市门诊特定病种选定医疗机构变更</w:t>
      </w:r>
      <w:r>
        <w:rPr>
          <w:rFonts w:hint="eastAsia" w:asciiTheme="minorEastAsia" w:hAnsiTheme="minorEastAsia" w:cstheme="minorEastAsia"/>
          <w:b/>
          <w:bCs/>
          <w:color w:val="auto"/>
          <w:sz w:val="36"/>
          <w:szCs w:val="36"/>
          <w:lang w:val="en-US" w:eastAsia="zh-CN"/>
        </w:rPr>
        <w:t>确认单</w:t>
      </w:r>
    </w:p>
    <w:p>
      <w:pPr>
        <w:jc w:val="both"/>
        <w:rPr>
          <w:rFonts w:hint="eastAsia" w:ascii="仿宋" w:hAnsi="仿宋" w:eastAsia="仿宋" w:cs="仿宋"/>
          <w:b/>
          <w:bCs/>
          <w:color w:val="auto"/>
          <w:sz w:val="32"/>
          <w:szCs w:val="32"/>
          <w:lang w:val="en-US" w:eastAsia="zh-CN"/>
        </w:rPr>
      </w:pPr>
    </w:p>
    <w:p>
      <w:pPr>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参保人：      个人编号：        证件号码：</w:t>
      </w:r>
    </w:p>
    <w:p>
      <w:pPr>
        <w:jc w:val="both"/>
        <w:rPr>
          <w:rFonts w:hint="eastAsia" w:ascii="仿宋" w:hAnsi="仿宋" w:eastAsia="仿宋" w:cs="仿宋"/>
          <w:b w:val="0"/>
          <w:bCs w:val="0"/>
          <w:color w:val="auto"/>
          <w:sz w:val="32"/>
          <w:szCs w:val="32"/>
          <w:lang w:val="en-US" w:eastAsia="zh-CN"/>
        </w:rPr>
      </w:pPr>
    </w:p>
    <w:p>
      <w:pPr>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经确认，参保人门诊特定病种选定医疗机构变更情况如下：</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3405"/>
        <w:gridCol w:w="3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6" w:type="dxa"/>
            <w:vAlign w:val="center"/>
          </w:tcPr>
          <w:p>
            <w:pPr>
              <w:jc w:val="center"/>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序号</w:t>
            </w:r>
          </w:p>
        </w:tc>
        <w:tc>
          <w:tcPr>
            <w:tcW w:w="3405" w:type="dxa"/>
            <w:vAlign w:val="center"/>
          </w:tcPr>
          <w:p>
            <w:pPr>
              <w:jc w:val="center"/>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原选定医疗机构名称</w:t>
            </w:r>
          </w:p>
        </w:tc>
        <w:tc>
          <w:tcPr>
            <w:tcW w:w="3661" w:type="dxa"/>
            <w:vAlign w:val="center"/>
          </w:tcPr>
          <w:p>
            <w:pPr>
              <w:jc w:val="center"/>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现选定医疗机构名称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6" w:type="dxa"/>
            <w:vAlign w:val="center"/>
          </w:tcPr>
          <w:p>
            <w:pPr>
              <w:jc w:val="center"/>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w:t>
            </w:r>
          </w:p>
        </w:tc>
        <w:tc>
          <w:tcPr>
            <w:tcW w:w="3405" w:type="dxa"/>
            <w:vAlign w:val="center"/>
          </w:tcPr>
          <w:p>
            <w:pPr>
              <w:jc w:val="center"/>
              <w:rPr>
                <w:rFonts w:hint="eastAsia" w:ascii="仿宋" w:hAnsi="仿宋" w:eastAsia="仿宋" w:cs="仿宋"/>
                <w:b w:val="0"/>
                <w:bCs w:val="0"/>
                <w:color w:val="auto"/>
                <w:sz w:val="32"/>
                <w:szCs w:val="32"/>
                <w:lang w:val="en-US" w:eastAsia="zh-CN"/>
              </w:rPr>
            </w:pPr>
          </w:p>
        </w:tc>
        <w:tc>
          <w:tcPr>
            <w:tcW w:w="3661" w:type="dxa"/>
            <w:vAlign w:val="center"/>
          </w:tcPr>
          <w:p>
            <w:pPr>
              <w:jc w:val="center"/>
              <w:rPr>
                <w:rFonts w:hint="eastAsia" w:ascii="仿宋" w:hAnsi="仿宋" w:eastAsia="仿宋" w:cs="仿宋"/>
                <w:b w:val="0"/>
                <w:bCs w:val="0"/>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6" w:type="dxa"/>
            <w:vAlign w:val="center"/>
          </w:tcPr>
          <w:p>
            <w:pPr>
              <w:jc w:val="center"/>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w:t>
            </w:r>
          </w:p>
        </w:tc>
        <w:tc>
          <w:tcPr>
            <w:tcW w:w="3405" w:type="dxa"/>
            <w:vAlign w:val="center"/>
          </w:tcPr>
          <w:p>
            <w:pPr>
              <w:jc w:val="center"/>
              <w:rPr>
                <w:rFonts w:hint="eastAsia" w:ascii="仿宋" w:hAnsi="仿宋" w:eastAsia="仿宋" w:cs="仿宋"/>
                <w:b w:val="0"/>
                <w:bCs w:val="0"/>
                <w:color w:val="auto"/>
                <w:sz w:val="32"/>
                <w:szCs w:val="32"/>
                <w:lang w:val="en-US" w:eastAsia="zh-CN"/>
              </w:rPr>
            </w:pPr>
          </w:p>
        </w:tc>
        <w:tc>
          <w:tcPr>
            <w:tcW w:w="3661" w:type="dxa"/>
            <w:vAlign w:val="center"/>
          </w:tcPr>
          <w:p>
            <w:pPr>
              <w:jc w:val="center"/>
              <w:rPr>
                <w:rFonts w:hint="eastAsia" w:ascii="仿宋" w:hAnsi="仿宋" w:eastAsia="仿宋" w:cs="仿宋"/>
                <w:b w:val="0"/>
                <w:bCs w:val="0"/>
                <w:color w:val="auto"/>
                <w:sz w:val="32"/>
                <w:szCs w:val="32"/>
                <w:lang w:val="en-US" w:eastAsia="zh-CN"/>
              </w:rPr>
            </w:pPr>
          </w:p>
        </w:tc>
      </w:tr>
    </w:tbl>
    <w:p>
      <w:pPr>
        <w:jc w:val="both"/>
        <w:rPr>
          <w:rFonts w:hint="eastAsia" w:eastAsia="仿宋_GB2312"/>
          <w:b w:val="0"/>
          <w:bCs w:val="0"/>
          <w:color w:val="auto"/>
          <w:sz w:val="32"/>
          <w:szCs w:val="32"/>
          <w:lang w:val="en-US" w:eastAsia="zh-CN"/>
        </w:rPr>
      </w:pPr>
    </w:p>
    <w:p>
      <w:pPr>
        <w:jc w:val="both"/>
        <w:rPr>
          <w:rFonts w:hint="eastAsia" w:eastAsia="仿宋_GB2312"/>
          <w:color w:val="auto"/>
          <w:sz w:val="28"/>
          <w:szCs w:val="28"/>
          <w:lang w:val="en-US" w:eastAsia="zh-CN"/>
        </w:rPr>
      </w:pPr>
      <w:r>
        <w:rPr>
          <w:rFonts w:hint="eastAsia" w:eastAsia="仿宋_GB2312"/>
          <w:color w:val="auto"/>
          <w:sz w:val="28"/>
          <w:szCs w:val="28"/>
          <w:lang w:val="en-US" w:eastAsia="zh-CN"/>
        </w:rPr>
        <w:t>须知：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eastAsia="仿宋_GB2312"/>
          <w:color w:val="auto"/>
          <w:sz w:val="28"/>
          <w:szCs w:val="28"/>
          <w:lang w:val="en-US" w:eastAsia="zh-CN"/>
        </w:rPr>
      </w:pPr>
      <w:r>
        <w:rPr>
          <w:rFonts w:hint="eastAsia" w:eastAsia="仿宋_GB2312"/>
          <w:color w:val="auto"/>
          <w:sz w:val="28"/>
          <w:szCs w:val="28"/>
          <w:lang w:val="en-US" w:eastAsia="zh-CN"/>
        </w:rPr>
        <w:t>1、选定医疗机构的变更一个自然年度只可变更一次；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eastAsia="仿宋_GB2312"/>
          <w:color w:val="auto"/>
          <w:sz w:val="28"/>
          <w:szCs w:val="28"/>
          <w:lang w:val="en-US" w:eastAsia="zh-CN"/>
        </w:rPr>
      </w:pPr>
      <w:r>
        <w:rPr>
          <w:rFonts w:hint="eastAsia" w:eastAsia="仿宋_GB2312"/>
          <w:color w:val="auto"/>
          <w:sz w:val="28"/>
          <w:szCs w:val="28"/>
          <w:lang w:val="en-US" w:eastAsia="zh-CN"/>
        </w:rPr>
        <w:t>2、参保人办理选定医院机构变更后，在新选定医疗机构新发生的门诊特定病种费用方可纳入医保报销；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eastAsia" w:eastAsia="仿宋_GB2312"/>
          <w:color w:val="auto"/>
          <w:sz w:val="28"/>
          <w:szCs w:val="28"/>
          <w:lang w:val="en-US" w:eastAsia="zh-CN"/>
        </w:rPr>
      </w:pPr>
      <w:r>
        <w:rPr>
          <w:rFonts w:hint="eastAsia" w:eastAsia="仿宋_GB2312"/>
          <w:color w:val="auto"/>
          <w:sz w:val="28"/>
          <w:szCs w:val="28"/>
          <w:lang w:val="en-US" w:eastAsia="zh-CN"/>
        </w:rPr>
        <w:t>3、参保人在选定医疗机构发生的门诊特定病种费用按规定纳入核报。同时享受门诊特定病种和门诊慢性病种待遇的参保人在非选定医疗机构发生的门诊特定病种费用不予核报，但不影响其门诊慢性病种待遇。</w:t>
      </w:r>
    </w:p>
    <w:p>
      <w:pPr>
        <w:jc w:val="both"/>
        <w:rPr>
          <w:rFonts w:hint="eastAsia" w:eastAsia="仿宋_GB2312"/>
          <w:color w:val="auto"/>
          <w:sz w:val="32"/>
          <w:szCs w:val="32"/>
          <w:lang w:val="en-US" w:eastAsia="zh-CN"/>
        </w:rPr>
      </w:pPr>
    </w:p>
    <w:p>
      <w:pPr>
        <w:jc w:val="both"/>
        <w:rPr>
          <w:rFonts w:hint="eastAsia" w:eastAsia="仿宋_GB2312"/>
          <w:color w:val="auto"/>
          <w:sz w:val="32"/>
          <w:szCs w:val="32"/>
          <w:lang w:val="en-US" w:eastAsia="zh-CN"/>
        </w:rPr>
      </w:pPr>
    </w:p>
    <w:p>
      <w:pPr>
        <w:jc w:val="both"/>
        <w:rPr>
          <w:rFonts w:hint="eastAsia" w:eastAsia="仿宋_GB2312"/>
          <w:color w:val="auto"/>
          <w:sz w:val="32"/>
          <w:szCs w:val="32"/>
          <w:lang w:val="en-US" w:eastAsia="zh-CN"/>
        </w:rPr>
      </w:pPr>
      <w:r>
        <w:rPr>
          <w:rFonts w:hint="eastAsia" w:eastAsia="仿宋_GB2312"/>
          <w:color w:val="auto"/>
          <w:sz w:val="32"/>
          <w:szCs w:val="32"/>
          <w:lang w:val="en-US" w:eastAsia="zh-CN"/>
        </w:rPr>
        <w:t xml:space="preserve">                        申请人或代办人签名：</w:t>
      </w:r>
    </w:p>
    <w:p>
      <w:pPr>
        <w:jc w:val="both"/>
        <w:rPr>
          <w:rFonts w:hint="eastAsia" w:eastAsia="仿宋_GB2312"/>
          <w:color w:val="auto"/>
          <w:sz w:val="32"/>
          <w:szCs w:val="32"/>
          <w:lang w:val="en-US" w:eastAsia="zh-CN"/>
        </w:rPr>
      </w:pPr>
      <w:r>
        <w:rPr>
          <w:rFonts w:hint="eastAsia" w:eastAsia="仿宋_GB2312"/>
          <w:color w:val="auto"/>
          <w:sz w:val="32"/>
          <w:szCs w:val="32"/>
          <w:lang w:val="en-US" w:eastAsia="zh-CN"/>
        </w:rPr>
        <w:t xml:space="preserve">                        经办机构（盖章）：</w:t>
      </w:r>
    </w:p>
    <w:p>
      <w:pPr>
        <w:jc w:val="both"/>
        <w:rPr>
          <w:rFonts w:hint="eastAsia" w:eastAsia="仿宋_GB2312"/>
          <w:color w:val="auto"/>
          <w:sz w:val="32"/>
          <w:szCs w:val="32"/>
          <w:lang w:val="en-US" w:eastAsia="zh-CN"/>
        </w:rPr>
      </w:pPr>
      <w:r>
        <w:rPr>
          <w:rFonts w:hint="eastAsia" w:eastAsia="仿宋_GB2312"/>
          <w:color w:val="auto"/>
          <w:sz w:val="32"/>
          <w:szCs w:val="32"/>
          <w:lang w:val="en-US" w:eastAsia="zh-CN"/>
        </w:rPr>
        <w:t xml:space="preserve">                        经办时间：</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Calibri">
    <w:panose1 w:val="020F0502020204030204"/>
    <w:charset w:val="01"/>
    <w:family w:val="modern"/>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roman"/>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FangSong_GB2312">
    <w:altName w:val="仿宋_GB2312"/>
    <w:panose1 w:val="02010609060101010101"/>
    <w:charset w:val="00"/>
    <w:family w:val="roman"/>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方正书宋简体">
    <w:altName w:val="宋体"/>
    <w:panose1 w:val="00000000000000000000"/>
    <w:charset w:val="00"/>
    <w:family w:val="auto"/>
    <w:pitch w:val="default"/>
    <w:sig w:usb0="00000000" w:usb1="00000000" w:usb2="00000000" w:usb3="00000000" w:csb0="00040001" w:csb1="00000000"/>
  </w:font>
  <w:font w:name="Ш砰">
    <w:altName w:val="Courier New"/>
    <w:panose1 w:val="00000000000000000000"/>
    <w:charset w:val="00"/>
    <w:family w:val="auto"/>
    <w:pitch w:val="default"/>
    <w:sig w:usb0="00000000" w:usb1="00000000" w:usb2="00000000" w:usb3="00000000" w:csb0="00040001"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roman"/>
    <w:pitch w:val="default"/>
    <w:sig w:usb0="E0002AFF" w:usb1="C0007843" w:usb2="00000009" w:usb3="00000000" w:csb0="400001FF" w:csb1="FFFF0000"/>
  </w:font>
  <w:font w:name="BatangChe">
    <w:panose1 w:val="02030609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0C1DB3"/>
    <w:rsid w:val="18E91FF7"/>
    <w:rsid w:val="7A0C1DB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fssi</Company>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2017-09-06T01:26:00Z</dcterms:created>
  <dc:creator>蒋雯雯</dc:creator>
  <cp:lastModifiedBy>林成</cp:lastModifiedBy>
  <dcterms:modified xsi:type="dcterms:W3CDTF">2017-10-31T04:24:23Z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