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方正小标宋简体" w:hAnsi="方正小标宋简体" w:eastAsia="方正小标宋简体" w:cs="方正小标宋简体"/>
          <w:b/>
          <w:sz w:val="36"/>
          <w:szCs w:val="36"/>
        </w:rPr>
      </w:pPr>
    </w:p>
    <w:p>
      <w:pPr>
        <w:pStyle w:val="6"/>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佛山市门特、门慢资格确认指定医疗机构申请表</w:t>
      </w:r>
    </w:p>
    <w:p>
      <w:pPr>
        <w:pStyle w:val="6"/>
        <w:jc w:val="center"/>
        <w:rPr>
          <w:rFonts w:hint="eastAsia" w:ascii="方正小标宋简体" w:hAnsi="方正小标宋简体" w:eastAsia="方正小标宋简体" w:cs="方正小标宋简体"/>
          <w:b/>
          <w:sz w:val="36"/>
          <w:szCs w:val="36"/>
        </w:rPr>
      </w:pPr>
    </w:p>
    <w:tbl>
      <w:tblPr>
        <w:tblStyle w:val="5"/>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071"/>
        <w:gridCol w:w="1418"/>
        <w:gridCol w:w="283"/>
        <w:gridCol w:w="33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1951" w:type="dxa"/>
            <w:vAlign w:val="top"/>
          </w:tcPr>
          <w:p>
            <w:pPr>
              <w:pStyle w:val="6"/>
              <w:jc w:val="center"/>
              <w:rPr>
                <w:rFonts w:hint="eastAsia"/>
                <w:sz w:val="28"/>
                <w:szCs w:val="28"/>
              </w:rPr>
            </w:pPr>
            <w:r>
              <w:rPr>
                <w:rFonts w:hint="eastAsia"/>
                <w:sz w:val="28"/>
                <w:szCs w:val="28"/>
              </w:rPr>
              <w:t>定点医疗</w:t>
            </w:r>
            <w:r>
              <w:rPr>
                <w:sz w:val="28"/>
                <w:szCs w:val="28"/>
              </w:rPr>
              <w:t>机构名称</w:t>
            </w:r>
          </w:p>
        </w:tc>
        <w:tc>
          <w:tcPr>
            <w:tcW w:w="3071" w:type="dxa"/>
            <w:vAlign w:val="top"/>
          </w:tcPr>
          <w:p>
            <w:pPr>
              <w:pStyle w:val="6"/>
              <w:rPr>
                <w:rFonts w:hint="eastAsia"/>
                <w:sz w:val="28"/>
                <w:szCs w:val="28"/>
              </w:rPr>
            </w:pPr>
          </w:p>
        </w:tc>
        <w:tc>
          <w:tcPr>
            <w:tcW w:w="1701" w:type="dxa"/>
            <w:gridSpan w:val="2"/>
            <w:vAlign w:val="top"/>
          </w:tcPr>
          <w:p>
            <w:pPr>
              <w:pStyle w:val="6"/>
              <w:jc w:val="center"/>
              <w:rPr>
                <w:rFonts w:hint="eastAsia"/>
                <w:sz w:val="28"/>
                <w:szCs w:val="28"/>
              </w:rPr>
            </w:pPr>
            <w:r>
              <w:rPr>
                <w:rFonts w:hint="eastAsia"/>
                <w:sz w:val="28"/>
                <w:szCs w:val="28"/>
              </w:rPr>
              <w:t>成为</w:t>
            </w:r>
            <w:r>
              <w:rPr>
                <w:sz w:val="28"/>
                <w:szCs w:val="28"/>
              </w:rPr>
              <w:t>定点医疗机构</w:t>
            </w:r>
            <w:r>
              <w:rPr>
                <w:rFonts w:hint="eastAsia"/>
                <w:sz w:val="28"/>
                <w:szCs w:val="28"/>
              </w:rPr>
              <w:t>时间</w:t>
            </w:r>
          </w:p>
        </w:tc>
        <w:tc>
          <w:tcPr>
            <w:tcW w:w="2639" w:type="dxa"/>
            <w:gridSpan w:val="2"/>
            <w:vAlign w:val="top"/>
          </w:tcPr>
          <w:p>
            <w:pPr>
              <w:pStyle w:val="6"/>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951" w:type="dxa"/>
            <w:vMerge w:val="restart"/>
            <w:vAlign w:val="top"/>
          </w:tcPr>
          <w:p>
            <w:pPr>
              <w:pStyle w:val="6"/>
              <w:jc w:val="center"/>
              <w:rPr>
                <w:rFonts w:hint="eastAsia"/>
                <w:sz w:val="28"/>
                <w:szCs w:val="28"/>
              </w:rPr>
            </w:pPr>
            <w:r>
              <w:rPr>
                <w:sz w:val="28"/>
                <w:szCs w:val="28"/>
              </w:rPr>
              <w:t>基本医疗保险业务范围</w:t>
            </w:r>
          </w:p>
        </w:tc>
        <w:tc>
          <w:tcPr>
            <w:tcW w:w="3071" w:type="dxa"/>
            <w:vMerge w:val="restart"/>
            <w:vAlign w:val="top"/>
          </w:tcPr>
          <w:p>
            <w:pPr>
              <w:pStyle w:val="6"/>
              <w:rPr>
                <w:rFonts w:hint="eastAsia"/>
                <w:sz w:val="28"/>
                <w:szCs w:val="28"/>
              </w:rPr>
            </w:pPr>
            <w:r>
              <w:rPr>
                <w:rFonts w:hint="eastAsia" w:ascii="宋体" w:hAnsi="宋体"/>
                <w:sz w:val="28"/>
                <w:szCs w:val="28"/>
              </w:rPr>
              <w:t>□</w:t>
            </w:r>
            <w:r>
              <w:rPr>
                <w:rFonts w:hint="eastAsia"/>
                <w:sz w:val="28"/>
                <w:szCs w:val="28"/>
              </w:rPr>
              <w:t xml:space="preserve">住院 </w:t>
            </w:r>
            <w:r>
              <w:rPr>
                <w:rFonts w:hint="eastAsia" w:ascii="宋体" w:hAnsi="宋体"/>
                <w:sz w:val="28"/>
                <w:szCs w:val="28"/>
              </w:rPr>
              <w:t>□</w:t>
            </w:r>
            <w:r>
              <w:rPr>
                <w:rFonts w:hint="eastAsia"/>
                <w:sz w:val="28"/>
                <w:szCs w:val="28"/>
              </w:rPr>
              <w:t>家</w:t>
            </w:r>
            <w:r>
              <w:rPr>
                <w:sz w:val="28"/>
                <w:szCs w:val="28"/>
              </w:rPr>
              <w:t>床</w:t>
            </w:r>
            <w:r>
              <w:rPr>
                <w:rFonts w:hint="eastAsia"/>
                <w:sz w:val="28"/>
                <w:szCs w:val="28"/>
              </w:rPr>
              <w:t xml:space="preserve"> </w:t>
            </w:r>
            <w:r>
              <w:rPr>
                <w:rFonts w:hint="eastAsia" w:ascii="宋体" w:hAnsi="宋体"/>
                <w:sz w:val="28"/>
                <w:szCs w:val="28"/>
              </w:rPr>
              <w:t>□</w:t>
            </w:r>
            <w:r>
              <w:rPr>
                <w:rFonts w:hint="eastAsia"/>
                <w:sz w:val="28"/>
                <w:szCs w:val="28"/>
              </w:rPr>
              <w:t>门特 门</w:t>
            </w:r>
            <w:r>
              <w:rPr>
                <w:sz w:val="28"/>
                <w:szCs w:val="28"/>
              </w:rPr>
              <w:t>慢</w:t>
            </w:r>
            <w:r>
              <w:rPr>
                <w:rFonts w:hint="eastAsia"/>
                <w:sz w:val="28"/>
                <w:szCs w:val="28"/>
              </w:rPr>
              <w:t xml:space="preserve"> </w:t>
            </w:r>
            <w:r>
              <w:rPr>
                <w:rFonts w:hint="eastAsia" w:ascii="宋体" w:hAnsi="宋体"/>
                <w:sz w:val="28"/>
                <w:szCs w:val="28"/>
              </w:rPr>
              <w:t>□</w:t>
            </w:r>
            <w:r>
              <w:rPr>
                <w:rFonts w:hint="eastAsia"/>
                <w:sz w:val="28"/>
                <w:szCs w:val="28"/>
              </w:rPr>
              <w:t>普通</w:t>
            </w:r>
            <w:r>
              <w:rPr>
                <w:sz w:val="28"/>
                <w:szCs w:val="28"/>
              </w:rPr>
              <w:t>门诊</w:t>
            </w:r>
          </w:p>
        </w:tc>
        <w:tc>
          <w:tcPr>
            <w:tcW w:w="2032" w:type="dxa"/>
            <w:gridSpan w:val="3"/>
            <w:vAlign w:val="top"/>
          </w:tcPr>
          <w:p>
            <w:pPr>
              <w:pStyle w:val="6"/>
              <w:rPr>
                <w:rFonts w:hint="eastAsia"/>
                <w:sz w:val="28"/>
                <w:szCs w:val="28"/>
              </w:rPr>
            </w:pPr>
            <w:r>
              <w:rPr>
                <w:rFonts w:hint="eastAsia"/>
                <w:sz w:val="28"/>
                <w:szCs w:val="28"/>
              </w:rPr>
              <w:t>医疗</w:t>
            </w:r>
            <w:r>
              <w:rPr>
                <w:sz w:val="28"/>
                <w:szCs w:val="28"/>
              </w:rPr>
              <w:t>卫生等级</w:t>
            </w:r>
          </w:p>
        </w:tc>
        <w:tc>
          <w:tcPr>
            <w:tcW w:w="2308" w:type="dxa"/>
            <w:vAlign w:val="top"/>
          </w:tcPr>
          <w:p>
            <w:pPr>
              <w:pStyle w:val="6"/>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951" w:type="dxa"/>
            <w:vMerge w:val="continue"/>
            <w:vAlign w:val="top"/>
          </w:tcPr>
          <w:p>
            <w:pPr>
              <w:pStyle w:val="6"/>
              <w:jc w:val="center"/>
              <w:rPr>
                <w:sz w:val="28"/>
                <w:szCs w:val="28"/>
              </w:rPr>
            </w:pPr>
          </w:p>
        </w:tc>
        <w:tc>
          <w:tcPr>
            <w:tcW w:w="3071" w:type="dxa"/>
            <w:vMerge w:val="continue"/>
            <w:vAlign w:val="top"/>
          </w:tcPr>
          <w:p>
            <w:pPr>
              <w:pStyle w:val="6"/>
              <w:rPr>
                <w:rFonts w:hint="eastAsia" w:ascii="宋体" w:hAnsi="宋体"/>
                <w:sz w:val="28"/>
                <w:szCs w:val="28"/>
              </w:rPr>
            </w:pPr>
          </w:p>
        </w:tc>
        <w:tc>
          <w:tcPr>
            <w:tcW w:w="2032" w:type="dxa"/>
            <w:gridSpan w:val="3"/>
            <w:vAlign w:val="top"/>
          </w:tcPr>
          <w:p>
            <w:pPr>
              <w:pStyle w:val="6"/>
              <w:rPr>
                <w:rFonts w:hint="eastAsia" w:eastAsia="宋体"/>
                <w:sz w:val="28"/>
                <w:szCs w:val="28"/>
                <w:lang w:eastAsia="zh-CN"/>
              </w:rPr>
            </w:pPr>
            <w:r>
              <w:rPr>
                <w:rFonts w:hint="eastAsia"/>
                <w:sz w:val="28"/>
                <w:szCs w:val="28"/>
                <w:lang w:eastAsia="zh-CN"/>
              </w:rPr>
              <w:t>申请准入病种</w:t>
            </w:r>
          </w:p>
        </w:tc>
        <w:tc>
          <w:tcPr>
            <w:tcW w:w="2308" w:type="dxa"/>
            <w:vAlign w:val="top"/>
          </w:tcPr>
          <w:p>
            <w:pPr>
              <w:pStyle w:val="6"/>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3" w:hRule="atLeast"/>
        </w:trPr>
        <w:tc>
          <w:tcPr>
            <w:tcW w:w="1951" w:type="dxa"/>
            <w:vAlign w:val="top"/>
          </w:tcPr>
          <w:p>
            <w:pPr>
              <w:pStyle w:val="6"/>
              <w:rPr>
                <w:rFonts w:hint="eastAsia"/>
                <w:sz w:val="28"/>
                <w:szCs w:val="28"/>
              </w:rPr>
            </w:pPr>
            <w:r>
              <w:rPr>
                <w:rFonts w:hint="eastAsia"/>
                <w:sz w:val="28"/>
                <w:szCs w:val="28"/>
              </w:rPr>
              <w:t>执业</w:t>
            </w:r>
            <w:r>
              <w:rPr>
                <w:sz w:val="28"/>
                <w:szCs w:val="28"/>
              </w:rPr>
              <w:t>许可范围</w:t>
            </w:r>
          </w:p>
        </w:tc>
        <w:tc>
          <w:tcPr>
            <w:tcW w:w="7411" w:type="dxa"/>
            <w:gridSpan w:val="5"/>
            <w:vAlign w:val="top"/>
          </w:tcPr>
          <w:p>
            <w:pPr>
              <w:pStyle w:val="6"/>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951" w:type="dxa"/>
            <w:vAlign w:val="top"/>
          </w:tcPr>
          <w:p>
            <w:pPr>
              <w:pStyle w:val="6"/>
              <w:rPr>
                <w:rFonts w:hint="eastAsia"/>
                <w:sz w:val="28"/>
                <w:szCs w:val="28"/>
              </w:rPr>
            </w:pPr>
            <w:r>
              <w:rPr>
                <w:rFonts w:hint="eastAsia"/>
                <w:sz w:val="28"/>
                <w:szCs w:val="28"/>
              </w:rPr>
              <w:t>联系</w:t>
            </w:r>
            <w:r>
              <w:rPr>
                <w:sz w:val="28"/>
                <w:szCs w:val="28"/>
              </w:rPr>
              <w:t>人</w:t>
            </w:r>
          </w:p>
        </w:tc>
        <w:tc>
          <w:tcPr>
            <w:tcW w:w="3071" w:type="dxa"/>
            <w:vAlign w:val="top"/>
          </w:tcPr>
          <w:p>
            <w:pPr>
              <w:pStyle w:val="6"/>
              <w:rPr>
                <w:rFonts w:hint="eastAsia"/>
                <w:sz w:val="28"/>
                <w:szCs w:val="28"/>
              </w:rPr>
            </w:pPr>
          </w:p>
        </w:tc>
        <w:tc>
          <w:tcPr>
            <w:tcW w:w="1418" w:type="dxa"/>
            <w:vAlign w:val="top"/>
          </w:tcPr>
          <w:p>
            <w:pPr>
              <w:pStyle w:val="6"/>
              <w:rPr>
                <w:rFonts w:hint="eastAsia"/>
                <w:sz w:val="28"/>
                <w:szCs w:val="28"/>
              </w:rPr>
            </w:pPr>
            <w:r>
              <w:rPr>
                <w:rFonts w:hint="eastAsia"/>
                <w:sz w:val="28"/>
                <w:szCs w:val="28"/>
              </w:rPr>
              <w:t>联系</w:t>
            </w:r>
            <w:r>
              <w:rPr>
                <w:sz w:val="28"/>
                <w:szCs w:val="28"/>
              </w:rPr>
              <w:t>电话</w:t>
            </w:r>
          </w:p>
        </w:tc>
        <w:tc>
          <w:tcPr>
            <w:tcW w:w="2922" w:type="dxa"/>
            <w:gridSpan w:val="3"/>
            <w:vAlign w:val="top"/>
          </w:tcPr>
          <w:p>
            <w:pPr>
              <w:pStyle w:val="6"/>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1951" w:type="dxa"/>
            <w:vAlign w:val="top"/>
          </w:tcPr>
          <w:p>
            <w:pPr>
              <w:pStyle w:val="6"/>
              <w:rPr>
                <w:rFonts w:hint="eastAsia"/>
                <w:sz w:val="28"/>
                <w:szCs w:val="28"/>
              </w:rPr>
            </w:pPr>
            <w:r>
              <w:rPr>
                <w:rFonts w:hint="eastAsia"/>
                <w:sz w:val="28"/>
                <w:szCs w:val="28"/>
              </w:rPr>
              <w:t>法定</w:t>
            </w:r>
            <w:r>
              <w:rPr>
                <w:sz w:val="28"/>
                <w:szCs w:val="28"/>
              </w:rPr>
              <w:t>代表</w:t>
            </w:r>
            <w:r>
              <w:rPr>
                <w:rFonts w:hint="eastAsia"/>
                <w:sz w:val="28"/>
                <w:szCs w:val="28"/>
              </w:rPr>
              <w:t>人</w:t>
            </w:r>
          </w:p>
        </w:tc>
        <w:tc>
          <w:tcPr>
            <w:tcW w:w="3071" w:type="dxa"/>
            <w:vAlign w:val="top"/>
          </w:tcPr>
          <w:p>
            <w:pPr>
              <w:pStyle w:val="6"/>
              <w:rPr>
                <w:rFonts w:hint="eastAsia"/>
                <w:sz w:val="28"/>
                <w:szCs w:val="28"/>
              </w:rPr>
            </w:pPr>
          </w:p>
        </w:tc>
        <w:tc>
          <w:tcPr>
            <w:tcW w:w="1418" w:type="dxa"/>
            <w:vAlign w:val="top"/>
          </w:tcPr>
          <w:p>
            <w:pPr>
              <w:pStyle w:val="6"/>
              <w:rPr>
                <w:rFonts w:hint="eastAsia"/>
                <w:sz w:val="28"/>
                <w:szCs w:val="28"/>
              </w:rPr>
            </w:pPr>
            <w:r>
              <w:rPr>
                <w:rFonts w:hint="eastAsia"/>
                <w:sz w:val="28"/>
                <w:szCs w:val="28"/>
              </w:rPr>
              <w:t>单位</w:t>
            </w:r>
            <w:r>
              <w:rPr>
                <w:sz w:val="28"/>
                <w:szCs w:val="28"/>
              </w:rPr>
              <w:t>公章</w:t>
            </w:r>
          </w:p>
        </w:tc>
        <w:tc>
          <w:tcPr>
            <w:tcW w:w="2922" w:type="dxa"/>
            <w:gridSpan w:val="3"/>
            <w:vAlign w:val="top"/>
          </w:tcPr>
          <w:p>
            <w:pPr>
              <w:pStyle w:val="6"/>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9362" w:type="dxa"/>
            <w:gridSpan w:val="6"/>
            <w:vAlign w:val="top"/>
          </w:tcPr>
          <w:p>
            <w:pPr>
              <w:pStyle w:val="6"/>
              <w:jc w:val="center"/>
              <w:rPr>
                <w:sz w:val="28"/>
                <w:szCs w:val="28"/>
              </w:rPr>
            </w:pPr>
            <w:r>
              <w:rPr>
                <w:rFonts w:hint="eastAsia"/>
                <w:sz w:val="28"/>
                <w:szCs w:val="28"/>
              </w:rPr>
              <w:t>以下</w:t>
            </w:r>
            <w:r>
              <w:rPr>
                <w:sz w:val="28"/>
                <w:szCs w:val="28"/>
              </w:rPr>
              <w:t>内容</w:t>
            </w:r>
            <w:r>
              <w:rPr>
                <w:rFonts w:hint="eastAsia"/>
                <w:sz w:val="28"/>
                <w:szCs w:val="28"/>
              </w:rPr>
              <w:t>由</w:t>
            </w:r>
            <w:r>
              <w:rPr>
                <w:rFonts w:hint="eastAsia"/>
                <w:sz w:val="28"/>
                <w:szCs w:val="28"/>
                <w:lang w:eastAsia="zh-CN"/>
              </w:rPr>
              <w:t>区</w:t>
            </w:r>
            <w:r>
              <w:rPr>
                <w:sz w:val="28"/>
                <w:szCs w:val="28"/>
              </w:rPr>
              <w:t>社保经办机构</w:t>
            </w:r>
            <w:r>
              <w:rPr>
                <w:rFonts w:hint="eastAsia"/>
                <w:sz w:val="28"/>
                <w:szCs w:val="28"/>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trPr>
        <w:tc>
          <w:tcPr>
            <w:tcW w:w="1951" w:type="dxa"/>
            <w:vAlign w:val="top"/>
          </w:tcPr>
          <w:p>
            <w:pPr>
              <w:pStyle w:val="6"/>
              <w:rPr>
                <w:rFonts w:hint="eastAsia"/>
                <w:sz w:val="28"/>
                <w:szCs w:val="28"/>
              </w:rPr>
            </w:pPr>
            <w:r>
              <w:rPr>
                <w:rFonts w:hint="eastAsia"/>
                <w:sz w:val="28"/>
                <w:szCs w:val="28"/>
                <w:lang w:val="en-US" w:eastAsia="zh-CN"/>
              </w:rPr>
              <w:t xml:space="preserve"> 审</w:t>
            </w:r>
            <w:r>
              <w:rPr>
                <w:rFonts w:hint="eastAsia"/>
                <w:sz w:val="28"/>
                <w:szCs w:val="28"/>
              </w:rPr>
              <w:t>核</w:t>
            </w:r>
            <w:r>
              <w:rPr>
                <w:sz w:val="28"/>
                <w:szCs w:val="28"/>
              </w:rPr>
              <w:t>意见</w:t>
            </w:r>
            <w:r>
              <w:rPr>
                <w:rFonts w:hint="eastAsia"/>
                <w:sz w:val="28"/>
                <w:szCs w:val="28"/>
              </w:rPr>
              <w:t>：</w:t>
            </w:r>
          </w:p>
          <w:p>
            <w:pPr>
              <w:pStyle w:val="6"/>
              <w:rPr>
                <w:rFonts w:hint="eastAsia" w:eastAsia="宋体"/>
                <w:sz w:val="28"/>
                <w:szCs w:val="28"/>
                <w:lang w:eastAsia="zh-CN"/>
              </w:rPr>
            </w:pPr>
            <w:r>
              <w:rPr>
                <w:rFonts w:hint="eastAsia"/>
                <w:sz w:val="28"/>
                <w:szCs w:val="28"/>
                <w:lang w:eastAsia="zh-CN"/>
              </w:rPr>
              <w:t>（区社保局）</w:t>
            </w:r>
          </w:p>
        </w:tc>
        <w:tc>
          <w:tcPr>
            <w:tcW w:w="3071" w:type="dxa"/>
            <w:vAlign w:val="top"/>
          </w:tcPr>
          <w:p>
            <w:pPr>
              <w:pStyle w:val="6"/>
              <w:rPr>
                <w:rFonts w:hint="eastAsia"/>
                <w:sz w:val="28"/>
                <w:szCs w:val="28"/>
                <w:lang w:eastAsia="zh-CN"/>
              </w:rPr>
            </w:pPr>
            <w:r>
              <w:rPr>
                <w:rFonts w:hint="eastAsia"/>
                <w:sz w:val="28"/>
                <w:szCs w:val="28"/>
                <w:lang w:eastAsia="zh-CN"/>
              </w:rPr>
              <w:t>经办人：</w:t>
            </w:r>
          </w:p>
          <w:p>
            <w:pPr>
              <w:pStyle w:val="6"/>
              <w:rPr>
                <w:rFonts w:hint="eastAsia"/>
                <w:sz w:val="28"/>
                <w:szCs w:val="28"/>
                <w:lang w:eastAsia="zh-CN"/>
              </w:rPr>
            </w:pPr>
          </w:p>
          <w:p>
            <w:pPr>
              <w:pStyle w:val="6"/>
              <w:rPr>
                <w:rFonts w:hint="eastAsia"/>
                <w:sz w:val="28"/>
                <w:szCs w:val="28"/>
                <w:lang w:eastAsia="zh-CN"/>
              </w:rPr>
            </w:pPr>
            <w:r>
              <w:rPr>
                <w:rFonts w:hint="eastAsia"/>
                <w:sz w:val="28"/>
                <w:szCs w:val="28"/>
                <w:lang w:eastAsia="zh-CN"/>
              </w:rPr>
              <w:t>复核人：</w:t>
            </w:r>
          </w:p>
        </w:tc>
        <w:tc>
          <w:tcPr>
            <w:tcW w:w="1418" w:type="dxa"/>
            <w:vAlign w:val="top"/>
          </w:tcPr>
          <w:p>
            <w:pPr>
              <w:pStyle w:val="6"/>
              <w:rPr>
                <w:rFonts w:hint="eastAsia"/>
                <w:sz w:val="28"/>
                <w:szCs w:val="28"/>
              </w:rPr>
            </w:pPr>
            <w:r>
              <w:rPr>
                <w:sz w:val="28"/>
                <w:szCs w:val="28"/>
              </w:rPr>
              <w:t>盖章：</w:t>
            </w:r>
          </w:p>
        </w:tc>
        <w:tc>
          <w:tcPr>
            <w:tcW w:w="2922" w:type="dxa"/>
            <w:gridSpan w:val="3"/>
            <w:vAlign w:val="top"/>
          </w:tcPr>
          <w:p>
            <w:pPr>
              <w:pStyle w:val="6"/>
              <w:rPr>
                <w:sz w:val="28"/>
                <w:szCs w:val="28"/>
              </w:rPr>
            </w:pPr>
          </w:p>
          <w:p>
            <w:pPr>
              <w:pStyle w:val="6"/>
              <w:rPr>
                <w:sz w:val="28"/>
                <w:szCs w:val="28"/>
              </w:rPr>
            </w:pPr>
          </w:p>
          <w:p>
            <w:pPr>
              <w:pStyle w:val="6"/>
              <w:rPr>
                <w:rFonts w:hint="eastAsia"/>
                <w:sz w:val="28"/>
                <w:szCs w:val="28"/>
              </w:rPr>
            </w:pPr>
          </w:p>
          <w:p>
            <w:pPr>
              <w:pStyle w:val="6"/>
              <w:rPr>
                <w:rFonts w:hint="eastAsia"/>
                <w:sz w:val="24"/>
                <w:szCs w:val="24"/>
              </w:rPr>
            </w:pPr>
            <w:r>
              <w:rPr>
                <w:rFonts w:hint="eastAsia"/>
                <w:sz w:val="24"/>
                <w:szCs w:val="24"/>
              </w:rPr>
              <w:t>日期： 年  月  日</w:t>
            </w:r>
          </w:p>
        </w:tc>
      </w:tr>
    </w:tbl>
    <w:p>
      <w:bookmarkStart w:id="0" w:name="_GoBack"/>
      <w:bookmarkEnd w:id="0"/>
    </w:p>
    <w:sectPr>
      <w:headerReference r:id="rId3" w:type="default"/>
      <w:footerReference r:id="rId4" w:type="default"/>
      <w:pgSz w:w="11906" w:h="16838"/>
      <w:pgMar w:top="2097" w:right="1247" w:bottom="1417" w:left="1417" w:header="851" w:footer="992" w:gutter="0"/>
      <w:pgNumType w:fmt="decimal"/>
      <w:cols w:space="720" w:num="1"/>
      <w:docGrid w:type="linesAndChars" w:linePitch="312"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01"/>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标宋体">
    <w:altName w:val="宋体"/>
    <w:panose1 w:val="0201060900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7150" cy="131445"/>
              <wp:effectExtent l="0" t="0" r="0" b="0"/>
              <wp:wrapNone/>
              <wp:docPr id="1" name="文本框6"/>
              <wp:cNvGraphicFramePr/>
              <a:graphic xmlns:a="http://schemas.openxmlformats.org/drawingml/2006/main">
                <a:graphicData uri="http://schemas.microsoft.com/office/word/2010/wordprocessingShape">
                  <wps:wsp>
                    <wps:cNvSpPr/>
                    <wps:spPr>
                      <a:xfrm>
                        <a:off x="0" y="0"/>
                        <a:ext cx="57150" cy="131445"/>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rect id="文本框6" o:spid="_x0000_s1026" o:spt="1" style="position:absolute;left:0pt;margin-top:0pt;height:10.35pt;width:4.5pt;mso-position-horizontal:outside;mso-position-horizontal-relative:margin;mso-wrap-style:none;z-index:251658240;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QNszjQAAAA&#10;AgEAAA8AAAAAAAAAAQAgAAAAIgAAAGRycy9kb3ducmV2LnhtbFBLAQIUABQAAAAIAIdO4kAS3bxY&#10;swEAAEYDAAAOAAAAAAAAAAEAIAAAAB8BAABkcnMvZTJvRG9jLnhtbFBLBQYAAAAABgAGAFkBAABE&#10;BQ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A2E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kern w:val="2"/>
      <w:sz w:val="21"/>
      <w:szCs w:val="22"/>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zj01</dc:creator>
  <cp:lastModifiedBy>邱冬云</cp:lastModifiedBy>
  <dcterms:modified xsi:type="dcterms:W3CDTF">2017-12-12T08:51:07Z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